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黑体" w:hAnsi="黑体" w:eastAsia="黑体" w:cs="Times New Roman"/>
          <w:sz w:val="28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32"/>
        </w:rPr>
        <w:t>2021年度全国旅行社外联接待入境旅游情况表</w:t>
      </w:r>
      <w:bookmarkEnd w:id="0"/>
    </w:p>
    <w:tbl>
      <w:tblPr>
        <w:tblStyle w:val="2"/>
        <w:tblW w:w="83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211"/>
        <w:gridCol w:w="1212"/>
        <w:gridCol w:w="1212"/>
        <w:gridCol w:w="1212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入境游客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11665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44711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1796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7685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5976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5864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8106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31693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4268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4490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  鲜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波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1857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napToGrid w:val="0"/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622704人次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20E7"/>
    <w:rsid w:val="2D3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2022-05-10T07:05:00Z</dcterms:created>
  <dc:creator>MSW</dc:creator>
  <cp:lastModifiedBy>MSW</cp:lastModifiedBy>
  <dcterms:modified xsi:type="dcterms:W3CDTF">2022-05-10T07:05:35Z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